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0" w:type="dxa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4"/>
        <w:gridCol w:w="1723"/>
        <w:gridCol w:w="757"/>
        <w:gridCol w:w="8077"/>
      </w:tblGrid>
      <w:tr>
        <w:trPr>
          <w:cantSplit w:val="true"/>
        </w:trPr>
        <w:tc>
          <w:tcPr>
            <w:tcW w:w="21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3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899795" cy="899795"/>
                  <wp:effectExtent l="0" t="0" r="0" b="0"/>
                  <wp:wrapNone/>
                  <wp:docPr id="1" name="Report 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ort 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Název:</w:t>
            </w:r>
          </w:p>
        </w:tc>
        <w:tc>
          <w:tcPr>
            <w:tcW w:w="8077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21"/>
              </w:rPr>
            </w:pPr>
            <w:r>
              <w:rPr>
                <w:b/>
                <w:sz w:val="21"/>
              </w:rPr>
              <w:t>Obec Lipůvka</w:t>
            </w:r>
          </w:p>
        </w:tc>
      </w:tr>
      <w:tr>
        <w:trPr>
          <w:cantSplit w:val="true"/>
        </w:trPr>
        <w:tc>
          <w:tcPr>
            <w:tcW w:w="1937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IČO:</w:t>
            </w:r>
          </w:p>
        </w:tc>
        <w:tc>
          <w:tcPr>
            <w:tcW w:w="8077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21"/>
              </w:rPr>
            </w:pPr>
            <w:r>
              <w:rPr>
                <w:b/>
                <w:sz w:val="21"/>
              </w:rPr>
              <w:t>00280569</w:t>
            </w:r>
          </w:p>
        </w:tc>
      </w:tr>
      <w:tr>
        <w:trPr>
          <w:cantSplit w:val="true"/>
        </w:trPr>
        <w:tc>
          <w:tcPr>
            <w:tcW w:w="1937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834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bidi w:val="0"/>
        <w:spacing w:lineRule="auto" w:line="0" w:before="0" w:after="0"/>
        <w:jc w:val="left"/>
        <w:rPr/>
      </w:pPr>
      <w:r>
        <w:rPr/>
      </w:r>
    </w:p>
    <w:p>
      <w:pPr>
        <w:sectPr>
          <w:headerReference w:type="first" r:id="rId3"/>
          <w:footerReference w:type="first" r:id="rId4"/>
          <w:type w:val="nextPage"/>
          <w:pgSz w:w="11906" w:h="16838"/>
          <w:pgMar w:left="566" w:right="568" w:header="566" w:top="566" w:footer="0" w:bottom="568" w:gutter="0"/>
          <w:pgNumType w:fmt="decimal"/>
          <w:formProt w:val="false"/>
          <w:titlePg/>
          <w:textDirection w:val="lrTb"/>
          <w:docGrid w:type="default" w:linePitch="100" w:charSpace="4096"/>
        </w:sectPr>
      </w:pPr>
    </w:p>
    <w:p>
      <w:pPr>
        <w:pStyle w:val="Normal"/>
        <w:bidi w:val="0"/>
        <w:spacing w:lineRule="auto" w:line="0" w:before="0" w:after="0"/>
        <w:jc w:val="left"/>
        <w:rPr/>
      </w:pPr>
      <w:r>
        <w:rPr/>
      </w:r>
    </w:p>
    <w:p>
      <w:pPr>
        <w:sectPr>
          <w:type w:val="continuous"/>
          <w:pgSz w:w="11906" w:h="16838"/>
          <w:pgMar w:left="566" w:right="568" w:header="566" w:top="623" w:footer="568" w:bottom="625" w:gutter="0"/>
          <w:formProt w:val="false"/>
          <w:textDirection w:val="lrTb"/>
          <w:docGrid w:type="default" w:linePitch="100" w:charSpace="4096"/>
        </w:sectPr>
      </w:pPr>
    </w:p>
    <w:tbl>
      <w:tblPr>
        <w:tblW w:w="10772" w:type="dxa"/>
        <w:jc w:val="left"/>
        <w:tblInd w:w="0" w:type="dxa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4"/>
        <w:gridCol w:w="377"/>
        <w:gridCol w:w="486"/>
        <w:gridCol w:w="214"/>
        <w:gridCol w:w="646"/>
        <w:gridCol w:w="109"/>
        <w:gridCol w:w="648"/>
        <w:gridCol w:w="754"/>
        <w:gridCol w:w="1292"/>
        <w:gridCol w:w="1293"/>
        <w:gridCol w:w="4738"/>
      </w:tblGrid>
      <w:tr>
        <w:trPr>
          <w:cantSplit w:val="true"/>
        </w:trPr>
        <w:tc>
          <w:tcPr>
            <w:tcW w:w="1937" w:type="dxa"/>
            <w:gridSpan w:val="5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834" w:type="dxa"/>
            <w:gridSpan w:val="6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25"/>
              </w:rPr>
            </w:pPr>
            <w:r>
              <w:rPr>
                <w:b/>
                <w:sz w:val="25"/>
              </w:rPr>
              <w:t>Rozpočtové opatření č. 1/2022</w:t>
            </w:r>
          </w:p>
        </w:tc>
      </w:tr>
      <w:tr>
        <w:trPr>
          <w:cantSplit w:val="true"/>
        </w:trPr>
        <w:tc>
          <w:tcPr>
            <w:tcW w:w="10771" w:type="dxa"/>
            <w:gridSpan w:val="11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10771" w:type="dxa"/>
            <w:gridSpan w:val="11"/>
            <w:tcBorders>
              <w:top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1937" w:type="dxa"/>
            <w:gridSpan w:val="5"/>
            <w:tcBorders/>
            <w:tcMar>
              <w:top w:w="14" w:type="dxa"/>
              <w:bottom w:w="14" w:type="dxa"/>
            </w:tcMar>
            <w:vAlign w:val="center"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sz w:val="13"/>
              </w:rPr>
            </w:pPr>
            <w:r>
              <w:rPr>
                <w:i/>
                <w:sz w:val="13"/>
              </w:rPr>
              <w:t>Název rozpočtového opatření:</w:t>
            </w:r>
          </w:p>
        </w:tc>
        <w:tc>
          <w:tcPr>
            <w:tcW w:w="8834" w:type="dxa"/>
            <w:gridSpan w:val="6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21"/>
              </w:rPr>
            </w:pPr>
            <w:r>
              <w:rPr>
                <w:b/>
                <w:sz w:val="21"/>
              </w:rPr>
              <w:t>Rozpočtové opatření č. 1 / 2022</w:t>
            </w:r>
          </w:p>
        </w:tc>
      </w:tr>
      <w:tr>
        <w:trPr>
          <w:cantSplit w:val="true"/>
        </w:trPr>
        <w:tc>
          <w:tcPr>
            <w:tcW w:w="1937" w:type="dxa"/>
            <w:gridSpan w:val="5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sz w:val="13"/>
              </w:rPr>
            </w:pPr>
            <w:r>
              <w:rPr>
                <w:i/>
                <w:sz w:val="13"/>
              </w:rPr>
              <w:t>Popis rozpočtového opatření:</w:t>
            </w:r>
          </w:p>
        </w:tc>
        <w:tc>
          <w:tcPr>
            <w:tcW w:w="8834" w:type="dxa"/>
            <w:gridSpan w:val="6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5"/>
              </w:rPr>
            </w:pPr>
            <w:r>
              <w:rPr>
                <w:b/>
                <w:sz w:val="15"/>
              </w:rPr>
              <w:t>- rozpočet obce se snižuje v příjmech - dotace na výkon místní správy                 pol. 4112           - 900,00 Kč</w:t>
            </w:r>
          </w:p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5"/>
              </w:rPr>
            </w:pPr>
            <w:r>
              <w:rPr>
                <w:b/>
                <w:sz w:val="15"/>
              </w:rPr>
              <w:t xml:space="preserve">- doplatek dotace na volby do Parlamentu ČR                                               par. 6402                         - 900,00 </w:t>
            </w:r>
            <w:r>
              <w:rPr>
                <w:b/>
                <w:sz w:val="15"/>
              </w:rPr>
              <w:t>Kč</w:t>
            </w:r>
          </w:p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5"/>
              </w:rPr>
            </w:pPr>
            <w:r>
              <w:rPr>
                <w:b/>
                <w:sz w:val="15"/>
              </w:rPr>
              <w:t>-</w:t>
            </w:r>
            <w:r>
              <w:rPr>
                <w:b/>
                <w:sz w:val="15"/>
              </w:rPr>
              <w:t xml:space="preserve"> rozpočet obce se zvyšuje v příjmech - příjmy z lesa                                    par. </w:t>
            </w:r>
            <w:r>
              <w:rPr>
                <w:b/>
                <w:sz w:val="15"/>
              </w:rPr>
              <w:t>1</w:t>
            </w:r>
            <w:r>
              <w:rPr>
                <w:b/>
                <w:sz w:val="15"/>
              </w:rPr>
              <w:t>031                          1 800,00 Kč</w:t>
            </w:r>
          </w:p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5"/>
              </w:rPr>
            </w:pPr>
            <w:r>
              <w:rPr>
                <w:b/>
                <w:sz w:val="15"/>
              </w:rPr>
              <w:t xml:space="preserve">- rozpočet se zvyšuje ve výdajích - vratka dotace na dovybavení PO        par. 6402                                                  </w:t>
            </w:r>
            <w:r>
              <w:rPr>
                <w:b/>
                <w:sz w:val="15"/>
              </w:rPr>
              <w:t>+</w:t>
            </w:r>
            <w:r>
              <w:rPr>
                <w:b/>
                <w:sz w:val="15"/>
              </w:rPr>
              <w:t xml:space="preserve"> 10 200,00 Kč</w:t>
            </w:r>
          </w:p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5"/>
              </w:rPr>
            </w:pPr>
            <w:r>
              <w:rPr>
                <w:b/>
                <w:sz w:val="15"/>
              </w:rPr>
              <w:t xml:space="preserve">- rozpočet se zvyšuje v příjmech - příjmy z lesa                                              </w:t>
            </w:r>
            <w:r>
              <w:rPr>
                <w:b/>
                <w:sz w:val="15"/>
              </w:rPr>
              <w:t xml:space="preserve">par.1031                    </w:t>
            </w:r>
            <w:r>
              <w:rPr>
                <w:b/>
                <w:sz w:val="15"/>
              </w:rPr>
              <w:t xml:space="preserve">  10 200,00 Kč</w:t>
            </w:r>
          </w:p>
        </w:tc>
      </w:tr>
      <w:tr>
        <w:trPr>
          <w:cantSplit w:val="true"/>
        </w:trPr>
        <w:tc>
          <w:tcPr>
            <w:tcW w:w="591" w:type="dxa"/>
            <w:gridSpan w:val="2"/>
            <w:tcBorders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i/>
                <w:i/>
                <w:sz w:val="14"/>
              </w:rPr>
            </w:pPr>
            <w:r>
              <w:rPr>
                <w:i/>
                <w:sz w:val="14"/>
              </w:rPr>
              <w:t>OdPa</w:t>
            </w: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i/>
                <w:i/>
                <w:sz w:val="14"/>
              </w:rPr>
            </w:pPr>
            <w:r>
              <w:rPr>
                <w:i/>
                <w:sz w:val="14"/>
              </w:rPr>
              <w:t>Pol</w:t>
            </w:r>
          </w:p>
        </w:tc>
        <w:tc>
          <w:tcPr>
            <w:tcW w:w="214" w:type="dxa"/>
            <w:tcBorders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i/>
                <w:i/>
                <w:sz w:val="14"/>
              </w:rPr>
            </w:pPr>
            <w:r>
              <w:rPr>
                <w:i/>
                <w:sz w:val="14"/>
              </w:rPr>
              <w:t>Zp</w:t>
            </w:r>
          </w:p>
        </w:tc>
        <w:tc>
          <w:tcPr>
            <w:tcW w:w="755" w:type="dxa"/>
            <w:gridSpan w:val="2"/>
            <w:tcBorders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i/>
                <w:i/>
                <w:sz w:val="14"/>
              </w:rPr>
            </w:pPr>
            <w:r>
              <w:rPr>
                <w:i/>
                <w:sz w:val="14"/>
              </w:rPr>
              <w:t>Uz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i/>
                <w:i/>
                <w:sz w:val="14"/>
              </w:rPr>
            </w:pPr>
            <w:r>
              <w:rPr>
                <w:i/>
                <w:sz w:val="14"/>
              </w:rPr>
              <w:t>Orj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i/>
                <w:i/>
                <w:sz w:val="14"/>
              </w:rPr>
            </w:pPr>
            <w:r>
              <w:rPr>
                <w:i/>
                <w:sz w:val="14"/>
              </w:rPr>
              <w:t>Org</w:t>
            </w:r>
          </w:p>
        </w:tc>
        <w:tc>
          <w:tcPr>
            <w:tcW w:w="1292" w:type="dxa"/>
            <w:tcBorders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i/>
                <w:i/>
                <w:sz w:val="14"/>
              </w:rPr>
            </w:pPr>
            <w:r>
              <w:rPr>
                <w:i/>
                <w:sz w:val="14"/>
              </w:rPr>
              <w:t>Příjmy</w:t>
            </w: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i/>
                <w:i/>
                <w:sz w:val="14"/>
              </w:rPr>
            </w:pPr>
            <w:r>
              <w:rPr>
                <w:i/>
                <w:sz w:val="14"/>
              </w:rPr>
              <w:t>Výdaje</w:t>
            </w:r>
          </w:p>
        </w:tc>
        <w:tc>
          <w:tcPr>
            <w:tcW w:w="4738" w:type="dxa"/>
            <w:tcBorders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sz w:val="14"/>
              </w:rPr>
            </w:pPr>
            <w:r>
              <w:rPr>
                <w:i/>
                <w:sz w:val="14"/>
              </w:rPr>
              <w:t>Popis změny</w:t>
            </w:r>
          </w:p>
        </w:tc>
      </w:tr>
      <w:tr>
        <w:trPr>
          <w:cantSplit w:val="true"/>
        </w:trPr>
        <w:tc>
          <w:tcPr>
            <w:tcW w:w="591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4112</w:t>
            </w:r>
          </w:p>
        </w:tc>
        <w:tc>
          <w:tcPr>
            <w:tcW w:w="21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5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92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900,00-</w:t>
            </w:r>
          </w:p>
        </w:tc>
        <w:tc>
          <w:tcPr>
            <w:tcW w:w="1293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473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6" w:hRule="exact"/>
          <w:cantSplit w:val="true"/>
        </w:trPr>
        <w:tc>
          <w:tcPr>
            <w:tcW w:w="214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557" w:type="dxa"/>
            <w:gridSpan w:val="10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color w:val="808080"/>
                <w:sz w:val="14"/>
              </w:rPr>
            </w:pPr>
            <w:r>
              <w:rPr>
                <w:i/>
                <w:color w:val="808080"/>
                <w:sz w:val="14"/>
              </w:rPr>
              <w:t>OdPa: Bez ODPA, Pol: Neinv.př.transfery ze SR v rámci souhr.dot.vztahu</w:t>
            </w:r>
          </w:p>
        </w:tc>
      </w:tr>
      <w:tr>
        <w:trPr>
          <w:cantSplit w:val="true"/>
        </w:trPr>
        <w:tc>
          <w:tcPr>
            <w:tcW w:w="591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006402</w:t>
            </w:r>
          </w:p>
        </w:tc>
        <w:tc>
          <w:tcPr>
            <w:tcW w:w="486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2222</w:t>
            </w:r>
          </w:p>
        </w:tc>
        <w:tc>
          <w:tcPr>
            <w:tcW w:w="21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5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92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900,00-</w:t>
            </w:r>
          </w:p>
        </w:tc>
        <w:tc>
          <w:tcPr>
            <w:tcW w:w="1293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473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6" w:hRule="exact"/>
          <w:cantSplit w:val="true"/>
        </w:trPr>
        <w:tc>
          <w:tcPr>
            <w:tcW w:w="214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557" w:type="dxa"/>
            <w:gridSpan w:val="10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color w:val="808080"/>
                <w:sz w:val="14"/>
              </w:rPr>
            </w:pPr>
            <w:r>
              <w:rPr>
                <w:i/>
                <w:color w:val="808080"/>
                <w:sz w:val="14"/>
              </w:rPr>
              <w:t>OdPa: Finanční vypořádání, Pol: Ost.příjmy z finančního vypořádání od jiných rozp.</w:t>
            </w:r>
          </w:p>
        </w:tc>
      </w:tr>
      <w:tr>
        <w:trPr>
          <w:cantSplit w:val="true"/>
        </w:trPr>
        <w:tc>
          <w:tcPr>
            <w:tcW w:w="591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001031</w:t>
            </w:r>
          </w:p>
        </w:tc>
        <w:tc>
          <w:tcPr>
            <w:tcW w:w="486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2111</w:t>
            </w:r>
          </w:p>
        </w:tc>
        <w:tc>
          <w:tcPr>
            <w:tcW w:w="21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5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92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1 800,00 </w:t>
            </w:r>
          </w:p>
        </w:tc>
        <w:tc>
          <w:tcPr>
            <w:tcW w:w="1293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473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6" w:hRule="exact"/>
          <w:cantSplit w:val="true"/>
        </w:trPr>
        <w:tc>
          <w:tcPr>
            <w:tcW w:w="214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557" w:type="dxa"/>
            <w:gridSpan w:val="10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color w:val="808080"/>
                <w:sz w:val="14"/>
              </w:rPr>
            </w:pPr>
            <w:r>
              <w:rPr>
                <w:i/>
                <w:color w:val="808080"/>
                <w:sz w:val="14"/>
              </w:rPr>
              <w:t>OdPa: Pěstební činnost, Pol: Př.z poskytov. služeb, výrobků,prací,výkonů a práv</w:t>
            </w:r>
          </w:p>
        </w:tc>
      </w:tr>
      <w:tr>
        <w:trPr>
          <w:cantSplit w:val="true"/>
        </w:trPr>
        <w:tc>
          <w:tcPr>
            <w:tcW w:w="591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006402</w:t>
            </w:r>
          </w:p>
        </w:tc>
        <w:tc>
          <w:tcPr>
            <w:tcW w:w="486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5366</w:t>
            </w:r>
          </w:p>
        </w:tc>
        <w:tc>
          <w:tcPr>
            <w:tcW w:w="21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5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000000551</w:t>
            </w:r>
          </w:p>
        </w:tc>
        <w:tc>
          <w:tcPr>
            <w:tcW w:w="64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92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1293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10 200,00 </w:t>
            </w:r>
          </w:p>
        </w:tc>
        <w:tc>
          <w:tcPr>
            <w:tcW w:w="473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6" w:hRule="exact"/>
          <w:cantSplit w:val="true"/>
        </w:trPr>
        <w:tc>
          <w:tcPr>
            <w:tcW w:w="214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557" w:type="dxa"/>
            <w:gridSpan w:val="10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color w:val="808080"/>
                <w:sz w:val="14"/>
              </w:rPr>
            </w:pPr>
            <w:r>
              <w:rPr>
                <w:i/>
                <w:color w:val="808080"/>
                <w:sz w:val="14"/>
              </w:rPr>
              <w:t>OdPa: Finanční vypořádání, Pol: Výdaje z finanč. vypořádání mezi krajem a obcemi</w:t>
            </w:r>
          </w:p>
        </w:tc>
      </w:tr>
      <w:tr>
        <w:trPr>
          <w:cantSplit w:val="true"/>
        </w:trPr>
        <w:tc>
          <w:tcPr>
            <w:tcW w:w="591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001031</w:t>
            </w:r>
          </w:p>
        </w:tc>
        <w:tc>
          <w:tcPr>
            <w:tcW w:w="486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2111</w:t>
            </w:r>
          </w:p>
        </w:tc>
        <w:tc>
          <w:tcPr>
            <w:tcW w:w="21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5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92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10 200,00 </w:t>
            </w:r>
          </w:p>
        </w:tc>
        <w:tc>
          <w:tcPr>
            <w:tcW w:w="1293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473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6" w:hRule="exact"/>
          <w:cantSplit w:val="true"/>
        </w:trPr>
        <w:tc>
          <w:tcPr>
            <w:tcW w:w="214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557" w:type="dxa"/>
            <w:gridSpan w:val="10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color w:val="808080"/>
                <w:sz w:val="14"/>
              </w:rPr>
            </w:pPr>
            <w:r>
              <w:rPr>
                <w:i/>
                <w:color w:val="808080"/>
                <w:sz w:val="14"/>
              </w:rPr>
              <w:t>OdPa: Pěstební činnost, Pol: Př.z poskytov. služeb, výrobků,prací,výkonů a práv</w:t>
            </w:r>
          </w:p>
        </w:tc>
      </w:tr>
      <w:tr>
        <w:trPr>
          <w:cantSplit w:val="true"/>
        </w:trPr>
        <w:tc>
          <w:tcPr>
            <w:tcW w:w="591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001031</w:t>
            </w:r>
          </w:p>
        </w:tc>
        <w:tc>
          <w:tcPr>
            <w:tcW w:w="486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5169</w:t>
            </w:r>
          </w:p>
        </w:tc>
        <w:tc>
          <w:tcPr>
            <w:tcW w:w="21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5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92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1293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473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6" w:hRule="exact"/>
          <w:cantSplit w:val="true"/>
        </w:trPr>
        <w:tc>
          <w:tcPr>
            <w:tcW w:w="214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557" w:type="dxa"/>
            <w:gridSpan w:val="10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color w:val="808080"/>
                <w:sz w:val="14"/>
              </w:rPr>
            </w:pPr>
            <w:r>
              <w:rPr>
                <w:i/>
                <w:color w:val="808080"/>
                <w:sz w:val="14"/>
              </w:rPr>
              <w:t>OdPa: Pěstební činnost, Pol: Nákup ostatních služeb</w:t>
            </w:r>
          </w:p>
        </w:tc>
      </w:tr>
      <w:tr>
        <w:trPr>
          <w:cantSplit w:val="true"/>
        </w:trPr>
        <w:tc>
          <w:tcPr>
            <w:tcW w:w="591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003612</w:t>
            </w:r>
          </w:p>
        </w:tc>
        <w:tc>
          <w:tcPr>
            <w:tcW w:w="486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6121</w:t>
            </w:r>
          </w:p>
        </w:tc>
        <w:tc>
          <w:tcPr>
            <w:tcW w:w="21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5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92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1293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473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6" w:hRule="exact"/>
          <w:cantSplit w:val="true"/>
        </w:trPr>
        <w:tc>
          <w:tcPr>
            <w:tcW w:w="214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557" w:type="dxa"/>
            <w:gridSpan w:val="10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color w:val="808080"/>
                <w:sz w:val="14"/>
              </w:rPr>
            </w:pPr>
            <w:r>
              <w:rPr>
                <w:i/>
                <w:color w:val="808080"/>
                <w:sz w:val="14"/>
              </w:rPr>
              <w:t>OdPa: Bytové hospodářství, Pol: Stavby</w:t>
            </w:r>
          </w:p>
        </w:tc>
      </w:tr>
      <w:tr>
        <w:trPr>
          <w:cantSplit w:val="true"/>
        </w:trPr>
        <w:tc>
          <w:tcPr>
            <w:tcW w:w="591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006221</w:t>
            </w:r>
          </w:p>
        </w:tc>
        <w:tc>
          <w:tcPr>
            <w:tcW w:w="486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5222</w:t>
            </w:r>
          </w:p>
        </w:tc>
        <w:tc>
          <w:tcPr>
            <w:tcW w:w="21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5" w:type="dxa"/>
            <w:gridSpan w:val="2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92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1293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  <w:t>0,00 </w:t>
            </w:r>
          </w:p>
        </w:tc>
        <w:tc>
          <w:tcPr>
            <w:tcW w:w="4738" w:type="dxa"/>
            <w:tcBorders/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6" w:hRule="exact"/>
          <w:cantSplit w:val="true"/>
        </w:trPr>
        <w:tc>
          <w:tcPr>
            <w:tcW w:w="214" w:type="dxa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557" w:type="dxa"/>
            <w:gridSpan w:val="10"/>
            <w:tcBorders/>
            <w:tcMar>
              <w:top w:w="0" w:type="dxa"/>
              <w:bottom w:w="0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color w:val="808080"/>
                <w:sz w:val="14"/>
              </w:rPr>
            </w:pPr>
            <w:r>
              <w:rPr>
                <w:i/>
                <w:color w:val="808080"/>
                <w:sz w:val="14"/>
              </w:rPr>
              <w:t>OdPa: Humanitární zahraniční pomoc přímá, Pol: Neinvestiční transfery spolkům</w:t>
            </w:r>
          </w:p>
        </w:tc>
      </w:tr>
      <w:tr>
        <w:trPr>
          <w:cantSplit w:val="true"/>
        </w:trPr>
        <w:tc>
          <w:tcPr>
            <w:tcW w:w="344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4"/>
              </w:rPr>
            </w:pPr>
            <w:r>
              <w:rPr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b/>
                <w:b/>
                <w:sz w:val="14"/>
              </w:rPr>
            </w:pPr>
            <w:r>
              <w:rPr>
                <w:b/>
                <w:sz w:val="14"/>
              </w:rPr>
              <w:t>10 200,00 </w:t>
            </w:r>
          </w:p>
        </w:tc>
        <w:tc>
          <w:tcPr>
            <w:tcW w:w="12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b/>
                <w:b/>
                <w:sz w:val="14"/>
              </w:rPr>
            </w:pPr>
            <w:r>
              <w:rPr>
                <w:b/>
                <w:sz w:val="14"/>
              </w:rPr>
              <w:t>10 200,00 </w:t>
            </w:r>
          </w:p>
        </w:tc>
        <w:tc>
          <w:tcPr>
            <w:tcW w:w="4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exact" w:line="240" w:before="0" w:after="0"/>
              <w:jc w:val="right"/>
              <w:rPr>
                <w:rFonts w:ascii="Calibri" w:hAnsi="Calibri"/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</w:tr>
      <w:tr>
        <w:trPr>
          <w:cantSplit w:val="true"/>
        </w:trPr>
        <w:tc>
          <w:tcPr>
            <w:tcW w:w="1937" w:type="dxa"/>
            <w:gridSpan w:val="5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sz w:val="13"/>
              </w:rPr>
            </w:pPr>
            <w:r>
              <w:rPr>
                <w:i/>
                <w:sz w:val="13"/>
              </w:rPr>
              <w:t>Schvalující orgán:</w:t>
            </w:r>
          </w:p>
        </w:tc>
        <w:tc>
          <w:tcPr>
            <w:tcW w:w="8834" w:type="dxa"/>
            <w:gridSpan w:val="6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5"/>
              </w:rPr>
            </w:pPr>
            <w:r>
              <w:rPr>
                <w:b/>
                <w:sz w:val="15"/>
              </w:rPr>
              <w:t>starosta obce</w:t>
            </w:r>
          </w:p>
        </w:tc>
      </w:tr>
      <w:tr>
        <w:trPr>
          <w:cantSplit w:val="true"/>
        </w:trPr>
        <w:tc>
          <w:tcPr>
            <w:tcW w:w="1937" w:type="dxa"/>
            <w:gridSpan w:val="5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sz w:val="13"/>
              </w:rPr>
            </w:pPr>
            <w:r>
              <w:rPr>
                <w:i/>
                <w:sz w:val="13"/>
              </w:rPr>
              <w:t>Schváleno dne:</w:t>
            </w:r>
          </w:p>
        </w:tc>
        <w:tc>
          <w:tcPr>
            <w:tcW w:w="8834" w:type="dxa"/>
            <w:gridSpan w:val="6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5"/>
              </w:rPr>
            </w:pPr>
            <w:r>
              <w:rPr>
                <w:b/>
                <w:sz w:val="15"/>
              </w:rPr>
              <w:t>27.01.2022</w:t>
            </w:r>
          </w:p>
        </w:tc>
      </w:tr>
      <w:tr>
        <w:trPr>
          <w:cantSplit w:val="true"/>
        </w:trPr>
        <w:tc>
          <w:tcPr>
            <w:tcW w:w="1937" w:type="dxa"/>
            <w:gridSpan w:val="5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sz w:val="13"/>
              </w:rPr>
            </w:pPr>
            <w:r>
              <w:rPr>
                <w:i/>
                <w:sz w:val="13"/>
              </w:rPr>
              <w:t>Vyvěšeno dne:</w:t>
            </w:r>
          </w:p>
        </w:tc>
        <w:tc>
          <w:tcPr>
            <w:tcW w:w="8834" w:type="dxa"/>
            <w:gridSpan w:val="6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</w:tc>
      </w:tr>
      <w:tr>
        <w:trPr>
          <w:cantSplit w:val="true"/>
        </w:trPr>
        <w:tc>
          <w:tcPr>
            <w:tcW w:w="1937" w:type="dxa"/>
            <w:gridSpan w:val="5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sz w:val="13"/>
              </w:rPr>
            </w:pPr>
            <w:r>
              <w:rPr>
                <w:i/>
                <w:sz w:val="13"/>
              </w:rPr>
              <w:t>Sejmuto dne:</w:t>
            </w:r>
          </w:p>
        </w:tc>
        <w:tc>
          <w:tcPr>
            <w:tcW w:w="8834" w:type="dxa"/>
            <w:gridSpan w:val="6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</w:tc>
      </w:tr>
      <w:tr>
        <w:trPr>
          <w:cantSplit w:val="true"/>
        </w:trPr>
        <w:tc>
          <w:tcPr>
            <w:tcW w:w="1937" w:type="dxa"/>
            <w:gridSpan w:val="5"/>
            <w:tcBorders>
              <w:bottom w:val="single" w:sz="6" w:space="0" w:color="000000"/>
            </w:tcBorders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sz w:val="13"/>
              </w:rPr>
            </w:pPr>
            <w:r>
              <w:rPr>
                <w:i/>
                <w:sz w:val="13"/>
              </w:rPr>
              <w:t>Poznámka:</w:t>
            </w:r>
          </w:p>
        </w:tc>
        <w:tc>
          <w:tcPr>
            <w:tcW w:w="8834" w:type="dxa"/>
            <w:gridSpan w:val="6"/>
            <w:tcBorders>
              <w:bottom w:val="single" w:sz="6" w:space="0" w:color="000000"/>
            </w:tcBorders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</w:tc>
      </w:tr>
      <w:tr>
        <w:trPr>
          <w:cantSplit w:val="true"/>
        </w:trPr>
        <w:tc>
          <w:tcPr>
            <w:tcW w:w="10771" w:type="dxa"/>
            <w:gridSpan w:val="11"/>
            <w:tcBorders/>
            <w:tcMar>
              <w:top w:w="14" w:type="dxa"/>
              <w:bottom w:w="14" w:type="dxa"/>
            </w:tcMar>
          </w:tcPr>
          <w:p>
            <w:pPr>
              <w:pStyle w:val="Normal"/>
              <w:bidi w:val="0"/>
              <w:spacing w:lineRule="exac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exac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:</w:t>
            </w:r>
          </w:p>
          <w:p>
            <w:pPr>
              <w:pStyle w:val="Normal"/>
              <w:bidi w:val="0"/>
              <w:spacing w:lineRule="exac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dle vyhlášky o rozpočtové skladbě § 16 zákona o rozpočtových pravidlech územních rozpočtů platné od 1.1.2022 se mění v rozpočtu pol. 1340 – Poplatek za provoz,shromažďování a odstraňování odpadu na pol. 1345 . </w:t>
            </w:r>
            <w:r>
              <w:rPr>
                <w:sz w:val="24"/>
                <w:szCs w:val="24"/>
              </w:rPr>
              <w:t>Mění se číslo položky, ale objem na ní se nemění.</w:t>
            </w:r>
          </w:p>
          <w:p>
            <w:pPr>
              <w:pStyle w:val="Normal"/>
              <w:bidi w:val="0"/>
              <w:spacing w:lineRule="exact" w:line="240" w:before="0" w:after="0"/>
              <w:jc w:val="left"/>
              <w:rPr>
                <w:rFonts w:ascii="Calibri" w:hAnsi="Calibri"/>
                <w:i/>
                <w:i/>
                <w:sz w:val="13"/>
              </w:rPr>
            </w:pPr>
            <w:r>
              <w:rPr/>
            </w:r>
          </w:p>
        </w:tc>
      </w:tr>
    </w:tbl>
    <w:sectPr>
      <w:type w:val="continuous"/>
      <w:pgSz w:w="11906" w:h="16838"/>
      <w:pgMar w:left="566" w:right="568" w:header="566" w:top="623" w:footer="568" w:bottom="625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2" w:type="dxa"/>
      <w:jc w:val="left"/>
      <w:tblInd w:w="0" w:type="dxa"/>
      <w:tblCellMar>
        <w:top w:w="34" w:type="dxa"/>
        <w:left w:w="40" w:type="dxa"/>
        <w:bottom w:w="34" w:type="dxa"/>
        <w:right w:w="40" w:type="dxa"/>
      </w:tblCellMar>
    </w:tblPr>
    <w:tblGrid>
      <w:gridCol w:w="1937"/>
      <w:gridCol w:w="8834"/>
    </w:tblGrid>
    <w:tr>
      <w:trPr>
        <w:cantSplit w:val="true"/>
      </w:trPr>
      <w:tc>
        <w:tcPr>
          <w:tcW w:w="1937" w:type="dxa"/>
          <w:tcBorders>
            <w:bottom w:val="single" w:sz="6" w:space="0" w:color="000000"/>
          </w:tcBorders>
        </w:tcPr>
        <w:p>
          <w:pPr>
            <w:pStyle w:val="Normal"/>
            <w:bidi w:val="0"/>
            <w:spacing w:lineRule="exact" w:line="240" w:before="0" w:after="0"/>
            <w:jc w:val="left"/>
            <w:rPr>
              <w:rFonts w:ascii="Calibri" w:hAnsi="Calibri"/>
              <w:i/>
              <w:i/>
              <w:sz w:val="14"/>
            </w:rPr>
          </w:pPr>
          <w:r>
            <w:rPr>
              <w:i/>
              <w:sz w:val="14"/>
            </w:rPr>
            <w:t>Licence: WCHX</w:t>
          </w:r>
        </w:p>
      </w:tc>
      <w:tc>
        <w:tcPr>
          <w:tcW w:w="8834" w:type="dxa"/>
          <w:tcBorders>
            <w:bottom w:val="single" w:sz="6" w:space="0" w:color="000000"/>
          </w:tcBorders>
        </w:tcPr>
        <w:p>
          <w:pPr>
            <w:pStyle w:val="Normal"/>
            <w:bidi w:val="0"/>
            <w:spacing w:lineRule="exact" w:line="240" w:before="0" w:after="0"/>
            <w:jc w:val="right"/>
            <w:rPr>
              <w:rFonts w:ascii="Calibri" w:hAnsi="Calibri"/>
              <w:i/>
              <w:i/>
              <w:sz w:val="14"/>
            </w:rPr>
          </w:pPr>
          <w:r>
            <w:rPr>
              <w:i/>
              <w:sz w:val="14"/>
            </w:rPr>
            <w:t>UXNDR050  (01012022)</w:t>
          </w:r>
        </w:p>
      </w:tc>
    </w:tr>
  </w:tbl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99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LibreOffice/6.4.7.2$Windows_x86 LibreOffice_project/639b8ac485750d5696d7590a72ef1b496725cfb5</Application>
  <Pages>1</Pages>
  <Words>288</Words>
  <Characters>1538</Characters>
  <CharactersWithSpaces>2045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2022-03-15T12:34:05Z</cp:lastPrinted>
  <dcterms:modified xsi:type="dcterms:W3CDTF">2022-03-15T12:35:36Z</dcterms:modified>
  <cp:revision>1</cp:revision>
  <dc:subject/>
  <dc:title/>
</cp:coreProperties>
</file>